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3A88" w:rsidRDefault="00013A88" w:rsidP="00013A88">
      <w:pPr>
        <w:widowControl w:val="0"/>
        <w:spacing w:after="0" w:line="240" w:lineRule="auto"/>
        <w:contextualSpacing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013A88" w:rsidRPr="00013A88" w:rsidRDefault="00013A88" w:rsidP="00013A88">
      <w:pPr>
        <w:widowControl w:val="0"/>
        <w:spacing w:after="0" w:line="240" w:lineRule="auto"/>
        <w:contextualSpacing/>
        <w:jc w:val="center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013A88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Информация об исполнении Плана мероприятий </w:t>
      </w:r>
    </w:p>
    <w:p w:rsidR="00013A88" w:rsidRPr="00013A88" w:rsidRDefault="00013A88" w:rsidP="00013A88">
      <w:pPr>
        <w:widowControl w:val="0"/>
        <w:spacing w:after="0" w:line="240" w:lineRule="auto"/>
        <w:contextualSpacing/>
        <w:jc w:val="center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013A88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по снижению рисков нарушения антимонопольного законодательства в </w:t>
      </w:r>
      <w:r w:rsidR="00E33ED9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муниципальном образовании город Покачи</w:t>
      </w:r>
      <w:r w:rsidRPr="00013A88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 на 2022 год</w:t>
      </w:r>
    </w:p>
    <w:p w:rsidR="00013A88" w:rsidRPr="00013A88" w:rsidRDefault="00013A88" w:rsidP="00013A88">
      <w:pPr>
        <w:widowControl w:val="0"/>
        <w:spacing w:after="0" w:line="240" w:lineRule="auto"/>
        <w:contextualSpacing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013A88" w:rsidRPr="00013A88" w:rsidRDefault="00013A88" w:rsidP="00013A88">
      <w:pPr>
        <w:widowControl w:val="0"/>
        <w:spacing w:after="0" w:line="240" w:lineRule="auto"/>
        <w:contextualSpacing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tbl>
      <w:tblPr>
        <w:tblStyle w:val="1"/>
        <w:tblW w:w="14850" w:type="dxa"/>
        <w:tblLook w:val="04A0" w:firstRow="1" w:lastRow="0" w:firstColumn="1" w:lastColumn="0" w:noHBand="0" w:noVBand="1"/>
      </w:tblPr>
      <w:tblGrid>
        <w:gridCol w:w="594"/>
        <w:gridCol w:w="6885"/>
        <w:gridCol w:w="7371"/>
      </w:tblGrid>
      <w:tr w:rsidR="00013A88" w:rsidRPr="00013A88" w:rsidTr="006C39CA">
        <w:tc>
          <w:tcPr>
            <w:tcW w:w="594" w:type="dxa"/>
          </w:tcPr>
          <w:p w:rsidR="00013A88" w:rsidRPr="00013A88" w:rsidRDefault="00013A88" w:rsidP="00013A88">
            <w:pPr>
              <w:widowControl w:val="0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013A88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013A88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п</w:t>
            </w:r>
            <w:proofErr w:type="gramEnd"/>
            <w:r w:rsidRPr="00013A88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val="en-US" w:eastAsia="ru-RU"/>
              </w:rPr>
              <w:t>/</w:t>
            </w:r>
            <w:r w:rsidRPr="00013A88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п</w:t>
            </w:r>
          </w:p>
        </w:tc>
        <w:tc>
          <w:tcPr>
            <w:tcW w:w="6885" w:type="dxa"/>
          </w:tcPr>
          <w:p w:rsidR="00013A88" w:rsidRPr="00013A88" w:rsidRDefault="00013A88" w:rsidP="00013A88">
            <w:pPr>
              <w:widowControl w:val="0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013A88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Наименование мероприятий</w:t>
            </w:r>
            <w:r w:rsidRPr="00013A88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val="en-US" w:eastAsia="ru-RU"/>
              </w:rPr>
              <w:t>*</w:t>
            </w:r>
          </w:p>
        </w:tc>
        <w:tc>
          <w:tcPr>
            <w:tcW w:w="7371" w:type="dxa"/>
          </w:tcPr>
          <w:p w:rsidR="00013A88" w:rsidRPr="00013A88" w:rsidRDefault="00013A88" w:rsidP="00013A88">
            <w:pPr>
              <w:widowControl w:val="0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013A88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Информация об исполнении</w:t>
            </w:r>
          </w:p>
        </w:tc>
      </w:tr>
      <w:tr w:rsidR="00013A88" w:rsidRPr="00013A88" w:rsidTr="006C39CA">
        <w:tc>
          <w:tcPr>
            <w:tcW w:w="594" w:type="dxa"/>
          </w:tcPr>
          <w:p w:rsidR="00013A88" w:rsidRPr="00013A88" w:rsidRDefault="00013A88" w:rsidP="00013A88">
            <w:pPr>
              <w:widowControl w:val="0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013A88">
              <w:rPr>
                <w:rFonts w:ascii="Times New Roman" w:eastAsiaTheme="minorEastAsia" w:hAnsi="Times New Roman" w:cs="Times New Roman"/>
                <w:lang w:eastAsia="ru-RU"/>
              </w:rPr>
              <w:t>1</w:t>
            </w:r>
          </w:p>
        </w:tc>
        <w:tc>
          <w:tcPr>
            <w:tcW w:w="6885" w:type="dxa"/>
          </w:tcPr>
          <w:p w:rsidR="00013A88" w:rsidRPr="00013A88" w:rsidRDefault="00013A88" w:rsidP="00013A88">
            <w:pPr>
              <w:widowControl w:val="0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013A88">
              <w:rPr>
                <w:rFonts w:ascii="Times New Roman" w:eastAsiaTheme="minorEastAsia" w:hAnsi="Times New Roman" w:cs="Times New Roman"/>
                <w:lang w:eastAsia="ru-RU"/>
              </w:rPr>
              <w:t>2</w:t>
            </w:r>
          </w:p>
        </w:tc>
        <w:tc>
          <w:tcPr>
            <w:tcW w:w="7371" w:type="dxa"/>
          </w:tcPr>
          <w:p w:rsidR="00013A88" w:rsidRPr="00013A88" w:rsidRDefault="00013A88" w:rsidP="00013A88">
            <w:pPr>
              <w:widowControl w:val="0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013A88">
              <w:rPr>
                <w:rFonts w:ascii="Times New Roman" w:eastAsiaTheme="minorEastAsia" w:hAnsi="Times New Roman" w:cs="Times New Roman"/>
                <w:lang w:eastAsia="ru-RU"/>
              </w:rPr>
              <w:t>3</w:t>
            </w:r>
          </w:p>
        </w:tc>
      </w:tr>
      <w:tr w:rsidR="00013A88" w:rsidRPr="00013A88" w:rsidTr="006C39CA">
        <w:tc>
          <w:tcPr>
            <w:tcW w:w="594" w:type="dxa"/>
          </w:tcPr>
          <w:p w:rsidR="00013A88" w:rsidRPr="006C39CA" w:rsidRDefault="00EB005D" w:rsidP="00EB005D">
            <w:pPr>
              <w:widowControl w:val="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C39C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885" w:type="dxa"/>
          </w:tcPr>
          <w:p w:rsidR="00EB005D" w:rsidRPr="006C39CA" w:rsidRDefault="00EB005D" w:rsidP="00082C9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39CA">
              <w:rPr>
                <w:rFonts w:ascii="Times New Roman" w:hAnsi="Times New Roman" w:cs="Times New Roman"/>
                <w:sz w:val="24"/>
                <w:szCs w:val="24"/>
              </w:rPr>
              <w:t>Осуществление проверки проектов нормативных правовых актов ИОГВ, проектов нормативных правовых актов ОМСУ на соответствие требованиям антимонопольного законодательства (при их разработке)</w:t>
            </w:r>
          </w:p>
          <w:p w:rsidR="00013A88" w:rsidRPr="006C39CA" w:rsidRDefault="00013A88" w:rsidP="00082C93">
            <w:pPr>
              <w:widowControl w:val="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</w:p>
        </w:tc>
        <w:tc>
          <w:tcPr>
            <w:tcW w:w="7371" w:type="dxa"/>
          </w:tcPr>
          <w:p w:rsidR="00013A88" w:rsidRDefault="006C39CA" w:rsidP="003F618F">
            <w:pPr>
              <w:widowControl w:val="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C39C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Осуществление проверки проектов нормативных правовых актов</w:t>
            </w:r>
            <w:r w:rsidR="003F618F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муниципального образования город Покачи </w:t>
            </w:r>
            <w:r w:rsidR="003F618F" w:rsidRPr="003F618F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 соответствие требованиям антимонопольного законодательства</w:t>
            </w:r>
            <w:r w:rsidR="003F618F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проводится в соответствии с </w:t>
            </w:r>
            <w:r w:rsidR="003F618F" w:rsidRPr="003F618F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распоряжени</w:t>
            </w:r>
            <w:r w:rsidR="003F618F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ем</w:t>
            </w:r>
            <w:r w:rsidR="003F618F" w:rsidRPr="003F618F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администрации города Покачи от 04.02.2020 №13-р «Об организации и функционировании внутреннего обеспечения соответствия требованиям антимонопольного законодательства в администрации города Покачи»</w:t>
            </w:r>
            <w:r w:rsidR="003F618F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3F618F" w:rsidRPr="003F618F" w:rsidRDefault="003F618F" w:rsidP="003F618F">
            <w:pPr>
              <w:widowControl w:val="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</w:t>
            </w:r>
            <w:r w:rsidRPr="003F618F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рамках предварительной экспертизы проектов муниципальных нормативных правовых актов (далее - МНПА) за 2022 год была проведена экспертиза 446 проектов МНПА на соответствие нормам антимонопольного законодательства и выявление положений, принятие которых повлечёт возможность нарушения требований статей 15, 16 Федерального от 26.07.2006 № 135-ФЗ «О защите конкуренции».</w:t>
            </w:r>
          </w:p>
          <w:p w:rsidR="003F618F" w:rsidRPr="006C39CA" w:rsidRDefault="003F618F" w:rsidP="003F618F">
            <w:pPr>
              <w:widowControl w:val="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3F618F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По итогам проведенных экспертиз положений, нарушающих требования антимонопольного 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законодательства, контрольно-правовым управлением администрации города Покачи </w:t>
            </w:r>
            <w:r w:rsidRPr="003F618F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не выявлено.</w:t>
            </w:r>
          </w:p>
        </w:tc>
      </w:tr>
      <w:tr w:rsidR="00EB005D" w:rsidRPr="00013A88" w:rsidTr="006C39CA">
        <w:tc>
          <w:tcPr>
            <w:tcW w:w="594" w:type="dxa"/>
          </w:tcPr>
          <w:p w:rsidR="00EB005D" w:rsidRPr="006C39CA" w:rsidRDefault="00EB005D" w:rsidP="00EB005D">
            <w:pPr>
              <w:widowControl w:val="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C39C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885" w:type="dxa"/>
          </w:tcPr>
          <w:p w:rsidR="00EB005D" w:rsidRPr="006C39CA" w:rsidRDefault="00EB005D" w:rsidP="00082C9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39CA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общественной экспертизы и публичного обсуждения проектов нормативных правовых актов ОМСУ на предмет наличия возможных рисков нарушения антимонопольного законодательства на Портале для публичного обсуждения проектов и действующих нормативных правовых </w:t>
            </w:r>
            <w:r w:rsidRPr="006C39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актов органов власти автономного округа http://regulation.admhmao.ru в разделе «</w:t>
            </w:r>
            <w:proofErr w:type="spellStart"/>
            <w:r w:rsidRPr="006C39CA">
              <w:rPr>
                <w:rFonts w:ascii="Times New Roman" w:hAnsi="Times New Roman" w:cs="Times New Roman"/>
                <w:sz w:val="24"/>
                <w:szCs w:val="24"/>
              </w:rPr>
              <w:t>Комплаенс</w:t>
            </w:r>
            <w:proofErr w:type="spellEnd"/>
            <w:r w:rsidRPr="006C39C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EB005D" w:rsidRPr="006C39CA" w:rsidRDefault="00EB005D" w:rsidP="00082C9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1" w:type="dxa"/>
          </w:tcPr>
          <w:p w:rsidR="00EB005D" w:rsidRPr="006C39CA" w:rsidRDefault="00B80CF9" w:rsidP="00B80CF9">
            <w:pPr>
              <w:widowControl w:val="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80CF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 xml:space="preserve">Распоряжением администрации города Покачи от 04.02.2020 №13-р «Об организации и функционировании внутреннего обеспечения соответствия требованиям антимонопольного законодательства в администрации города Покачи» за разработчиками проектов МНПА закреплена обязанность </w:t>
            </w:r>
            <w:proofErr w:type="gramStart"/>
            <w:r w:rsidRPr="00B80CF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размещать</w:t>
            </w:r>
            <w:proofErr w:type="gramEnd"/>
            <w:r w:rsidRPr="00B80CF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все проекты МНПА на сайте </w:t>
            </w:r>
            <w:r w:rsidRPr="00B80CF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regulation.ru в разделе: «Антимонопольная экспертиза» с целью проведения общественной экспертизы и публичного обсуждения проектов МНПА на предмет наличия возможных рисков нарушения антимонопольного законодательства.</w:t>
            </w:r>
          </w:p>
        </w:tc>
      </w:tr>
      <w:tr w:rsidR="00EB005D" w:rsidRPr="00013A88" w:rsidTr="006C39CA">
        <w:tc>
          <w:tcPr>
            <w:tcW w:w="594" w:type="dxa"/>
          </w:tcPr>
          <w:p w:rsidR="00EB005D" w:rsidRPr="006C39CA" w:rsidRDefault="00EB005D" w:rsidP="00EB005D">
            <w:pPr>
              <w:widowControl w:val="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C39C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8</w:t>
            </w:r>
          </w:p>
        </w:tc>
        <w:tc>
          <w:tcPr>
            <w:tcW w:w="6885" w:type="dxa"/>
          </w:tcPr>
          <w:p w:rsidR="00EB005D" w:rsidRPr="006C39CA" w:rsidRDefault="00EB005D" w:rsidP="00082C9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39CA">
              <w:rPr>
                <w:rFonts w:ascii="Times New Roman" w:hAnsi="Times New Roman" w:cs="Times New Roman"/>
                <w:sz w:val="24"/>
                <w:szCs w:val="24"/>
              </w:rPr>
              <w:t xml:space="preserve">Информирование </w:t>
            </w:r>
            <w:proofErr w:type="spellStart"/>
            <w:r w:rsidRPr="006C39CA">
              <w:rPr>
                <w:rFonts w:ascii="Times New Roman" w:hAnsi="Times New Roman" w:cs="Times New Roman"/>
                <w:sz w:val="24"/>
                <w:szCs w:val="24"/>
              </w:rPr>
              <w:t>Депэкономики</w:t>
            </w:r>
            <w:proofErr w:type="spellEnd"/>
            <w:r w:rsidRPr="006C39CA">
              <w:rPr>
                <w:rFonts w:ascii="Times New Roman" w:hAnsi="Times New Roman" w:cs="Times New Roman"/>
                <w:sz w:val="24"/>
                <w:szCs w:val="24"/>
              </w:rPr>
              <w:t xml:space="preserve"> Югры о нарушениях антимонопольного законодательства, выявленных контрольно-надзорными органами, в том числе Федеральной антимонопольной службой</w:t>
            </w:r>
          </w:p>
        </w:tc>
        <w:tc>
          <w:tcPr>
            <w:tcW w:w="7371" w:type="dxa"/>
          </w:tcPr>
          <w:p w:rsidR="00EB005D" w:rsidRPr="006C39CA" w:rsidRDefault="000603AD" w:rsidP="000603AD">
            <w:pPr>
              <w:widowControl w:val="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</w:t>
            </w:r>
            <w:r w:rsidRPr="000603A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2022 году контрольно-надзорными органами, в том числе Федеральной антимонопольной службой, в деятельности администрации города Покачи нарушений антимонопольного законодательства не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выявлялись.</w:t>
            </w:r>
          </w:p>
        </w:tc>
      </w:tr>
      <w:tr w:rsidR="00EB005D" w:rsidRPr="00013A88" w:rsidTr="006C39CA">
        <w:tc>
          <w:tcPr>
            <w:tcW w:w="594" w:type="dxa"/>
          </w:tcPr>
          <w:p w:rsidR="00EB005D" w:rsidRPr="006C39CA" w:rsidRDefault="00EB005D" w:rsidP="00EB005D">
            <w:pPr>
              <w:widowControl w:val="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C39C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6885" w:type="dxa"/>
          </w:tcPr>
          <w:p w:rsidR="00EB005D" w:rsidRPr="006C39CA" w:rsidRDefault="00EB005D" w:rsidP="00082C9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39CA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и внесение изменений в нормативные правовые акты, разработанные ИОГВ или ОМСУ, при выявлении (поступлении) актов (указаний) контролирующих органов об устранении положений нормативного правового акта ИОГВ или </w:t>
            </w:r>
            <w:r w:rsidRPr="00BE295E">
              <w:rPr>
                <w:rFonts w:ascii="Times New Roman" w:hAnsi="Times New Roman" w:cs="Times New Roman"/>
                <w:sz w:val="24"/>
                <w:szCs w:val="24"/>
              </w:rPr>
              <w:t>нормативного правового акта ОМСУ, нарушающих антимонопольное законодательство,</w:t>
            </w:r>
            <w:r w:rsidRPr="006C39CA">
              <w:rPr>
                <w:rFonts w:ascii="Times New Roman" w:hAnsi="Times New Roman" w:cs="Times New Roman"/>
                <w:sz w:val="24"/>
                <w:szCs w:val="24"/>
              </w:rPr>
              <w:t xml:space="preserve"> либо подготовка мотивированных возражений об отсутствии необходимости внесения изменений в нормативный правовой акт</w:t>
            </w:r>
          </w:p>
          <w:p w:rsidR="00EB005D" w:rsidRPr="006C39CA" w:rsidRDefault="00EB005D" w:rsidP="00082C9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1" w:type="dxa"/>
          </w:tcPr>
          <w:p w:rsidR="00EB005D" w:rsidRPr="006C39CA" w:rsidRDefault="00BE295E" w:rsidP="00BE295E">
            <w:pPr>
              <w:widowControl w:val="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У</w:t>
            </w:r>
            <w:r w:rsidRPr="00BE295E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тверждено постановление администрации города Покачи от 22.07.2022 № 773 «О внесении изменений в Порядок предоставления субсидий субъектам малого и среднего предпринимательства на создание и (или) обеспечение деятельности центров молодежного инновационного творчества в городе Покачи, утвержденный постановлением администрации города Покачи от 21.05.2021 № 409», в котором учтены доводы и замечания 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Управления Федеральной антимонопольной службы по Ханты-Мансийскому автономному округу-Югре.</w:t>
            </w:r>
            <w:proofErr w:type="gramEnd"/>
          </w:p>
        </w:tc>
      </w:tr>
      <w:tr w:rsidR="00EB005D" w:rsidRPr="00013A88" w:rsidTr="006C39CA">
        <w:tc>
          <w:tcPr>
            <w:tcW w:w="594" w:type="dxa"/>
          </w:tcPr>
          <w:p w:rsidR="00EB005D" w:rsidRPr="006C39CA" w:rsidRDefault="00EB005D" w:rsidP="00EB005D">
            <w:pPr>
              <w:widowControl w:val="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C39C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885" w:type="dxa"/>
          </w:tcPr>
          <w:p w:rsidR="00EB005D" w:rsidRPr="006C39CA" w:rsidRDefault="00EB005D" w:rsidP="00082C9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39CA">
              <w:rPr>
                <w:rFonts w:ascii="Times New Roman" w:hAnsi="Times New Roman" w:cs="Times New Roman"/>
                <w:sz w:val="24"/>
                <w:szCs w:val="24"/>
              </w:rPr>
              <w:t>Организация обучения должностных лиц ИОГВ и ОМСУ по направлениям «</w:t>
            </w:r>
            <w:proofErr w:type="gramStart"/>
            <w:r w:rsidRPr="006C39CA">
              <w:rPr>
                <w:rFonts w:ascii="Times New Roman" w:hAnsi="Times New Roman" w:cs="Times New Roman"/>
                <w:sz w:val="24"/>
                <w:szCs w:val="24"/>
              </w:rPr>
              <w:t>Антимонопольный</w:t>
            </w:r>
            <w:proofErr w:type="gramEnd"/>
            <w:r w:rsidRPr="006C39C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C39CA">
              <w:rPr>
                <w:rFonts w:ascii="Times New Roman" w:hAnsi="Times New Roman" w:cs="Times New Roman"/>
                <w:sz w:val="24"/>
                <w:szCs w:val="24"/>
              </w:rPr>
              <w:t>комплаенс</w:t>
            </w:r>
            <w:proofErr w:type="spellEnd"/>
            <w:r w:rsidRPr="006C39CA">
              <w:rPr>
                <w:rFonts w:ascii="Times New Roman" w:hAnsi="Times New Roman" w:cs="Times New Roman"/>
                <w:sz w:val="24"/>
                <w:szCs w:val="24"/>
              </w:rPr>
              <w:t>», «Управление государственными и муниципальными закупками» и «Проведение имущественных торгов»</w:t>
            </w:r>
          </w:p>
          <w:p w:rsidR="00EB005D" w:rsidRPr="006C39CA" w:rsidRDefault="00EB005D" w:rsidP="00082C9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1" w:type="dxa"/>
          </w:tcPr>
          <w:p w:rsidR="005134FE" w:rsidRDefault="005134FE" w:rsidP="005134FE">
            <w:pPr>
              <w:pStyle w:val="ae"/>
              <w:autoSpaceDE w:val="0"/>
              <w:autoSpaceDN w:val="0"/>
              <w:adjustRightInd w:val="0"/>
              <w:ind w:left="0" w:firstLine="709"/>
              <w:jc w:val="both"/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В 2022 году обучение должностных лиц администрации города Покачи по направлениям «</w:t>
            </w:r>
            <w:proofErr w:type="gramStart"/>
            <w:r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Антимонопольный</w:t>
            </w:r>
            <w:proofErr w:type="gramEnd"/>
            <w:r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комплаенс</w:t>
            </w:r>
            <w:proofErr w:type="spellEnd"/>
            <w:r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», «Управление государственными и муниципальными закупками», «Проведение имущественных торгов» не осуществлялось.</w:t>
            </w:r>
          </w:p>
          <w:p w:rsidR="005134FE" w:rsidRDefault="005134FE" w:rsidP="005134FE">
            <w:pPr>
              <w:pStyle w:val="ae"/>
              <w:autoSpaceDE w:val="0"/>
              <w:autoSpaceDN w:val="0"/>
              <w:adjustRightInd w:val="0"/>
              <w:ind w:left="0" w:firstLine="709"/>
              <w:jc w:val="both"/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</w:pPr>
            <w:r w:rsidRPr="001A260C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Между тем, в 2022 году</w:t>
            </w:r>
            <w:r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5134FE" w:rsidRDefault="005134FE" w:rsidP="005134FE">
            <w:pPr>
              <w:pStyle w:val="ae"/>
              <w:autoSpaceDE w:val="0"/>
              <w:autoSpaceDN w:val="0"/>
              <w:adjustRightInd w:val="0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1)</w:t>
            </w:r>
            <w:r w:rsidRPr="001A260C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D569E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один</w:t>
            </w:r>
            <w:r w:rsidRPr="001A260C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 xml:space="preserve"> муниципальный служащий администрации города Покачи прошел курсы повышения квалификации в</w:t>
            </w:r>
            <w:r w:rsidRPr="001A260C">
              <w:rPr>
                <w:rFonts w:ascii="Times New Roman" w:hAnsi="Times New Roman" w:cs="Times New Roman"/>
                <w:sz w:val="24"/>
                <w:szCs w:val="24"/>
              </w:rPr>
              <w:t xml:space="preserve"> автономном учреждении Ханты-Мансийского автономного округа – Югры «Региональный институт управления» по программе «Основы противодействия коррупции при проведении закупок».</w:t>
            </w:r>
          </w:p>
          <w:p w:rsidR="005134FE" w:rsidRPr="00855630" w:rsidRDefault="005134FE" w:rsidP="005134FE">
            <w:pPr>
              <w:pStyle w:val="ae"/>
              <w:autoSpaceDE w:val="0"/>
              <w:autoSpaceDN w:val="0"/>
              <w:adjustRightInd w:val="0"/>
              <w:ind w:left="0" w:firstLine="709"/>
              <w:jc w:val="both"/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</w:pPr>
            <w:r w:rsidRPr="00855630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 xml:space="preserve">2) </w:t>
            </w:r>
            <w:r w:rsidRPr="00E3041F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ОАО «Научно-исследовательский институт автомобильного транспорта»</w:t>
            </w:r>
            <w:r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 xml:space="preserve"> проведено отраслевое совещание по теме «</w:t>
            </w:r>
            <w:r w:rsidRPr="00855630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Обоснование НМЦК при осуществлении закупок в сфере регулярных перевозок пассажиров и багажа автомобильным транспортом и городским наземным электрическим транспортом при переходе на брутто-модель взаимодействия с перевозчиками</w:t>
            </w:r>
            <w:r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», в котором приняли участие двое</w:t>
            </w:r>
            <w:r w:rsidRPr="00855630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 xml:space="preserve"> муниципальных служащих администрации города Покачи;</w:t>
            </w:r>
          </w:p>
          <w:p w:rsidR="005134FE" w:rsidRPr="00855630" w:rsidRDefault="005134FE" w:rsidP="005134FE">
            <w:pPr>
              <w:pStyle w:val="ae"/>
              <w:autoSpaceDE w:val="0"/>
              <w:autoSpaceDN w:val="0"/>
              <w:adjustRightInd w:val="0"/>
              <w:ind w:left="0" w:firstLine="709"/>
              <w:jc w:val="both"/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</w:pPr>
            <w:r w:rsidRPr="00855630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 xml:space="preserve">3) Департаментом экономического развития Ханты-Мансийского автономного округа – Югры </w:t>
            </w:r>
            <w:r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 xml:space="preserve">проведен семинар-совещание </w:t>
            </w:r>
            <w:r w:rsidRPr="00855630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 xml:space="preserve">по итогам анализа выявленных нарушений антимонопольного законодательства и оценки эффективности функционирования в автономном округе антимонопольного </w:t>
            </w:r>
            <w:proofErr w:type="spellStart"/>
            <w:r w:rsidRPr="00855630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комплаенса</w:t>
            </w:r>
            <w:proofErr w:type="spellEnd"/>
            <w:r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, в котором приняли участие двое</w:t>
            </w:r>
            <w:r w:rsidRPr="00855630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 xml:space="preserve"> муниципальных служащих администрации города Покачи;</w:t>
            </w:r>
          </w:p>
          <w:p w:rsidR="005134FE" w:rsidRPr="00855630" w:rsidRDefault="005134FE" w:rsidP="005134FE">
            <w:pPr>
              <w:pStyle w:val="ae"/>
              <w:autoSpaceDE w:val="0"/>
              <w:autoSpaceDN w:val="0"/>
              <w:adjustRightInd w:val="0"/>
              <w:ind w:left="0" w:firstLine="709"/>
              <w:jc w:val="both"/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</w:pPr>
            <w:r w:rsidRPr="00855630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4) Департамент</w:t>
            </w:r>
            <w:r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ом</w:t>
            </w:r>
            <w:r w:rsidRPr="00855630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 xml:space="preserve"> государственного заказа Ханты-Мансийского автономного округа – Югры совместно с Акционерным обществом «Электронные торговые системы», оператором Национальной электронной площадки </w:t>
            </w:r>
            <w:r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 xml:space="preserve">проведен семинар </w:t>
            </w:r>
            <w:r w:rsidRPr="00855630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на тему «Особенности осуществления закупочной деятельности в 2022 году»</w:t>
            </w:r>
            <w:r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, в котором</w:t>
            </w:r>
            <w:r w:rsidRPr="00855630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 xml:space="preserve">приняли участие </w:t>
            </w:r>
            <w:r w:rsidRPr="00855630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48 муниципальных служащих</w:t>
            </w:r>
            <w:r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 xml:space="preserve"> администрации города Покачи;</w:t>
            </w:r>
          </w:p>
          <w:p w:rsidR="005134FE" w:rsidRPr="00855630" w:rsidRDefault="005134FE" w:rsidP="005134FE">
            <w:pPr>
              <w:pStyle w:val="ae"/>
              <w:autoSpaceDE w:val="0"/>
              <w:autoSpaceDN w:val="0"/>
              <w:adjustRightInd w:val="0"/>
              <w:ind w:left="0" w:firstLine="709"/>
              <w:jc w:val="both"/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</w:pPr>
            <w:r w:rsidRPr="00855630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 xml:space="preserve">5) Департаментом экономического развития Ханты-Мансийского автономного округа – Югры </w:t>
            </w:r>
            <w:r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 xml:space="preserve">проведен </w:t>
            </w:r>
            <w:r w:rsidRPr="00855630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семинар-совещани</w:t>
            </w:r>
            <w:r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е</w:t>
            </w:r>
            <w:r w:rsidRPr="00855630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 xml:space="preserve"> для органов местного самоуправления муниципальных образований автономного округа по вопросам содействия развитию конкуренции</w:t>
            </w:r>
            <w:r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 xml:space="preserve">, в котором приняли </w:t>
            </w:r>
            <w:proofErr w:type="gramStart"/>
            <w:r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участие</w:t>
            </w:r>
            <w:proofErr w:type="gramEnd"/>
            <w:r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55630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пять муниципальных служащих;</w:t>
            </w:r>
          </w:p>
          <w:p w:rsidR="005134FE" w:rsidRDefault="005134FE" w:rsidP="005134FE">
            <w:pPr>
              <w:pStyle w:val="ae"/>
              <w:autoSpaceDE w:val="0"/>
              <w:autoSpaceDN w:val="0"/>
              <w:adjustRightInd w:val="0"/>
              <w:ind w:left="0" w:firstLine="709"/>
              <w:jc w:val="both"/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55630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6) Службой контроля Ханты-Мансийского</w:t>
            </w:r>
            <w:r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55630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автономного округа – Югры проведен</w:t>
            </w:r>
            <w:r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55630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онлайн семинар-совещание на тему «Проблемные вопросы, возникающие при осуществлении контроля в финансово-бюджетной сфере и сфере закупок»</w:t>
            </w:r>
            <w:r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, в котором приняли участие</w:t>
            </w:r>
            <w:r w:rsidRPr="00855630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 xml:space="preserve"> двое муниципальных служащих</w:t>
            </w:r>
            <w:r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 xml:space="preserve"> администрации города Покачи</w:t>
            </w:r>
            <w:r w:rsidR="00E96947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;</w:t>
            </w:r>
            <w:proofErr w:type="gramEnd"/>
          </w:p>
          <w:p w:rsidR="00E96947" w:rsidRPr="00855630" w:rsidRDefault="00E96947" w:rsidP="00621FBE">
            <w:pPr>
              <w:pStyle w:val="ae"/>
              <w:autoSpaceDE w:val="0"/>
              <w:autoSpaceDN w:val="0"/>
              <w:adjustRightInd w:val="0"/>
              <w:ind w:left="34" w:firstLine="709"/>
              <w:jc w:val="both"/>
              <w:rPr>
                <w:rStyle w:val="markedcontent"/>
              </w:rPr>
            </w:pPr>
            <w:r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 xml:space="preserve">7) </w:t>
            </w:r>
            <w:r w:rsidRPr="00E96947">
              <w:rPr>
                <w:rFonts w:ascii="Times New Roman" w:hAnsi="Times New Roman" w:cs="Times New Roman"/>
                <w:sz w:val="24"/>
                <w:szCs w:val="24"/>
              </w:rPr>
              <w:t>Управление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E96947">
              <w:rPr>
                <w:rFonts w:ascii="Times New Roman" w:hAnsi="Times New Roman" w:cs="Times New Roman"/>
                <w:sz w:val="24"/>
                <w:szCs w:val="24"/>
              </w:rPr>
              <w:t xml:space="preserve"> Федерального казначейства по Ханты-Мансийскому автономному округу – Югре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проведено онлайн семинар-совещание на тему </w:t>
            </w:r>
            <w:r w:rsidR="00621FBE" w:rsidRPr="00621FBE">
              <w:rPr>
                <w:rFonts w:ascii="Times New Roman" w:hAnsi="Times New Roman" w:cs="Times New Roman"/>
                <w:sz w:val="24"/>
                <w:szCs w:val="24"/>
              </w:rPr>
              <w:t>«Новые функциональные возможности единой информационной системы в сфере закупок версии 13.0»</w:t>
            </w:r>
            <w:r w:rsidR="00621FBE">
              <w:rPr>
                <w:rFonts w:ascii="Times New Roman" w:hAnsi="Times New Roman" w:cs="Times New Roman"/>
                <w:sz w:val="24"/>
                <w:szCs w:val="24"/>
              </w:rPr>
              <w:t xml:space="preserve">, в </w:t>
            </w:r>
            <w:proofErr w:type="gramStart"/>
            <w:r w:rsidR="00621FBE">
              <w:rPr>
                <w:rFonts w:ascii="Times New Roman" w:hAnsi="Times New Roman" w:cs="Times New Roman"/>
                <w:sz w:val="24"/>
                <w:szCs w:val="24"/>
              </w:rPr>
              <w:t>котором</w:t>
            </w:r>
            <w:proofErr w:type="gramEnd"/>
            <w:r w:rsidR="00621FBE">
              <w:rPr>
                <w:rFonts w:ascii="Times New Roman" w:hAnsi="Times New Roman" w:cs="Times New Roman"/>
                <w:sz w:val="24"/>
                <w:szCs w:val="24"/>
              </w:rPr>
              <w:t xml:space="preserve"> приняли участие 13 </w:t>
            </w:r>
            <w:r w:rsidR="00621FBE" w:rsidRPr="00621FBE">
              <w:rPr>
                <w:rFonts w:ascii="Times New Roman" w:hAnsi="Times New Roman" w:cs="Times New Roman"/>
                <w:sz w:val="24"/>
                <w:szCs w:val="24"/>
              </w:rPr>
              <w:t>муниципальных служащих администрации города Покачи</w:t>
            </w:r>
            <w:r w:rsidR="00621FB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B005D" w:rsidRPr="006C39CA" w:rsidRDefault="00EB005D" w:rsidP="00013A88">
            <w:pPr>
              <w:widowControl w:val="0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013A88" w:rsidRPr="00013A88" w:rsidRDefault="00013A88" w:rsidP="00013A88">
      <w:pPr>
        <w:widowControl w:val="0"/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EC2974" w:rsidRDefault="00013A88" w:rsidP="00EC2974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013A88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* в соответствии с пунктом Плана мероприятий по снижению рисков нарушения антимонопольного законодательства </w:t>
      </w:r>
      <w:r w:rsidR="00EC2974">
        <w:rPr>
          <w:rFonts w:ascii="Times New Roman" w:eastAsiaTheme="minorEastAsia" w:hAnsi="Times New Roman" w:cs="Times New Roman"/>
          <w:sz w:val="24"/>
          <w:szCs w:val="24"/>
          <w:lang w:eastAsia="ru-RU"/>
        </w:rPr>
        <w:t>в автономном округе</w:t>
      </w:r>
    </w:p>
    <w:p w:rsidR="007529A7" w:rsidRPr="00EC2974" w:rsidRDefault="00EC2974" w:rsidP="00EC2974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на 2022 год.</w:t>
      </w:r>
    </w:p>
    <w:sectPr w:rsidR="007529A7" w:rsidRPr="00EC2974" w:rsidSect="00DA0B9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709" w:right="567" w:bottom="567" w:left="1134" w:header="284" w:footer="709" w:gutter="0"/>
      <w:pgNumType w:start="4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0B9F" w:rsidRDefault="00DA0B9F" w:rsidP="00617B40">
      <w:pPr>
        <w:spacing w:after="0" w:line="240" w:lineRule="auto"/>
      </w:pPr>
      <w:r>
        <w:separator/>
      </w:r>
    </w:p>
  </w:endnote>
  <w:endnote w:type="continuationSeparator" w:id="0">
    <w:p w:rsidR="00DA0B9F" w:rsidRDefault="00DA0B9F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B9F" w:rsidRDefault="00DA0B9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B9F" w:rsidRDefault="00DA0B9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B9F" w:rsidRDefault="00DA0B9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0B9F" w:rsidRDefault="00DA0B9F" w:rsidP="00617B40">
      <w:pPr>
        <w:spacing w:after="0" w:line="240" w:lineRule="auto"/>
      </w:pPr>
      <w:r>
        <w:separator/>
      </w:r>
    </w:p>
  </w:footnote>
  <w:footnote w:type="continuationSeparator" w:id="0">
    <w:p w:rsidR="00DA0B9F" w:rsidRDefault="00DA0B9F" w:rsidP="00617B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B9F" w:rsidRDefault="00DA0B9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B9F" w:rsidRDefault="00DA0B9F">
    <w:pPr>
      <w:pStyle w:val="a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B9F" w:rsidRDefault="00DA0B9F">
    <w:pPr>
      <w:pStyle w:val="a6"/>
      <w:jc w:val="center"/>
    </w:pPr>
  </w:p>
  <w:p w:rsidR="00DA0B9F" w:rsidRDefault="00DA0B9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proofState w:spelling="clean" w:grammar="clean"/>
  <w:defaultTabStop w:val="708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F28"/>
    <w:rsid w:val="00012153"/>
    <w:rsid w:val="00013A88"/>
    <w:rsid w:val="00017576"/>
    <w:rsid w:val="000441CD"/>
    <w:rsid w:val="00053B93"/>
    <w:rsid w:val="000553F6"/>
    <w:rsid w:val="000603AD"/>
    <w:rsid w:val="00082C93"/>
    <w:rsid w:val="000865A1"/>
    <w:rsid w:val="00086B7F"/>
    <w:rsid w:val="0009300B"/>
    <w:rsid w:val="0009485B"/>
    <w:rsid w:val="00094C89"/>
    <w:rsid w:val="000A20DE"/>
    <w:rsid w:val="000B30E4"/>
    <w:rsid w:val="000B4C48"/>
    <w:rsid w:val="000B6BD3"/>
    <w:rsid w:val="000D5C97"/>
    <w:rsid w:val="000E2AD9"/>
    <w:rsid w:val="000F242D"/>
    <w:rsid w:val="0011265F"/>
    <w:rsid w:val="00113D3B"/>
    <w:rsid w:val="00150967"/>
    <w:rsid w:val="00161355"/>
    <w:rsid w:val="00162484"/>
    <w:rsid w:val="001671B5"/>
    <w:rsid w:val="00167936"/>
    <w:rsid w:val="00182B80"/>
    <w:rsid w:val="00182F2F"/>
    <w:rsid w:val="001847D2"/>
    <w:rsid w:val="0018600B"/>
    <w:rsid w:val="00186A59"/>
    <w:rsid w:val="001A3CEE"/>
    <w:rsid w:val="001C3E47"/>
    <w:rsid w:val="001C5C3F"/>
    <w:rsid w:val="001F5705"/>
    <w:rsid w:val="00207F8C"/>
    <w:rsid w:val="00225C7D"/>
    <w:rsid w:val="002300FD"/>
    <w:rsid w:val="00234040"/>
    <w:rsid w:val="00242373"/>
    <w:rsid w:val="002529F0"/>
    <w:rsid w:val="00261D49"/>
    <w:rsid w:val="00264E58"/>
    <w:rsid w:val="002A75A0"/>
    <w:rsid w:val="002C4829"/>
    <w:rsid w:val="002D0994"/>
    <w:rsid w:val="002D4709"/>
    <w:rsid w:val="002E2F93"/>
    <w:rsid w:val="002F34C4"/>
    <w:rsid w:val="00301280"/>
    <w:rsid w:val="00343BF0"/>
    <w:rsid w:val="00343FF5"/>
    <w:rsid w:val="00345008"/>
    <w:rsid w:val="0035061D"/>
    <w:rsid w:val="003624D8"/>
    <w:rsid w:val="00393DAD"/>
    <w:rsid w:val="00397EFC"/>
    <w:rsid w:val="003C7655"/>
    <w:rsid w:val="003F2416"/>
    <w:rsid w:val="003F3603"/>
    <w:rsid w:val="003F618F"/>
    <w:rsid w:val="00404BE7"/>
    <w:rsid w:val="00417101"/>
    <w:rsid w:val="00422070"/>
    <w:rsid w:val="00431272"/>
    <w:rsid w:val="004333EE"/>
    <w:rsid w:val="0044500A"/>
    <w:rsid w:val="00465FC6"/>
    <w:rsid w:val="00470EC6"/>
    <w:rsid w:val="0049445D"/>
    <w:rsid w:val="004B28BF"/>
    <w:rsid w:val="004C069C"/>
    <w:rsid w:val="004C7125"/>
    <w:rsid w:val="004E7247"/>
    <w:rsid w:val="004F2DC3"/>
    <w:rsid w:val="004F72DA"/>
    <w:rsid w:val="004F7CDE"/>
    <w:rsid w:val="005134FE"/>
    <w:rsid w:val="005255C7"/>
    <w:rsid w:val="00532CA8"/>
    <w:rsid w:val="005439BD"/>
    <w:rsid w:val="00565B64"/>
    <w:rsid w:val="0056694C"/>
    <w:rsid w:val="00572453"/>
    <w:rsid w:val="005A3383"/>
    <w:rsid w:val="005A66B0"/>
    <w:rsid w:val="005B2935"/>
    <w:rsid w:val="005B7083"/>
    <w:rsid w:val="005C2BEC"/>
    <w:rsid w:val="005D6BDB"/>
    <w:rsid w:val="005F0864"/>
    <w:rsid w:val="005F6433"/>
    <w:rsid w:val="00617B40"/>
    <w:rsid w:val="0062166C"/>
    <w:rsid w:val="00621FBE"/>
    <w:rsid w:val="006236D9"/>
    <w:rsid w:val="00623C81"/>
    <w:rsid w:val="00624276"/>
    <w:rsid w:val="00626321"/>
    <w:rsid w:val="00636F28"/>
    <w:rsid w:val="00653F35"/>
    <w:rsid w:val="00655734"/>
    <w:rsid w:val="00660F2D"/>
    <w:rsid w:val="006615CF"/>
    <w:rsid w:val="006722F9"/>
    <w:rsid w:val="006758EF"/>
    <w:rsid w:val="00681141"/>
    <w:rsid w:val="006A5B30"/>
    <w:rsid w:val="006B1282"/>
    <w:rsid w:val="006B5BCB"/>
    <w:rsid w:val="006C37AF"/>
    <w:rsid w:val="006C39CA"/>
    <w:rsid w:val="006C77B8"/>
    <w:rsid w:val="006D18AE"/>
    <w:rsid w:val="006D495B"/>
    <w:rsid w:val="006F5E2E"/>
    <w:rsid w:val="00722595"/>
    <w:rsid w:val="00732795"/>
    <w:rsid w:val="007343BF"/>
    <w:rsid w:val="00734FAC"/>
    <w:rsid w:val="007452C1"/>
    <w:rsid w:val="007529A7"/>
    <w:rsid w:val="0077481C"/>
    <w:rsid w:val="007A0722"/>
    <w:rsid w:val="007A149D"/>
    <w:rsid w:val="007C5828"/>
    <w:rsid w:val="007E1B4A"/>
    <w:rsid w:val="00805A4C"/>
    <w:rsid w:val="00807DD6"/>
    <w:rsid w:val="00822F9D"/>
    <w:rsid w:val="00827A88"/>
    <w:rsid w:val="00840A7E"/>
    <w:rsid w:val="008459BB"/>
    <w:rsid w:val="00876F14"/>
    <w:rsid w:val="008851CC"/>
    <w:rsid w:val="00886731"/>
    <w:rsid w:val="00887852"/>
    <w:rsid w:val="00897CB6"/>
    <w:rsid w:val="008B40B8"/>
    <w:rsid w:val="008C2ACB"/>
    <w:rsid w:val="008D6252"/>
    <w:rsid w:val="008E4601"/>
    <w:rsid w:val="00903CF1"/>
    <w:rsid w:val="009126B2"/>
    <w:rsid w:val="009202B7"/>
    <w:rsid w:val="00927695"/>
    <w:rsid w:val="00933810"/>
    <w:rsid w:val="0096338B"/>
    <w:rsid w:val="009917B5"/>
    <w:rsid w:val="009A231B"/>
    <w:rsid w:val="009C0855"/>
    <w:rsid w:val="009C1751"/>
    <w:rsid w:val="009C71C6"/>
    <w:rsid w:val="009E5F66"/>
    <w:rsid w:val="009F6EC2"/>
    <w:rsid w:val="00A04A7D"/>
    <w:rsid w:val="00A12E08"/>
    <w:rsid w:val="00A14960"/>
    <w:rsid w:val="00A21693"/>
    <w:rsid w:val="00A33D50"/>
    <w:rsid w:val="00A46D6B"/>
    <w:rsid w:val="00AC16A7"/>
    <w:rsid w:val="00AC194A"/>
    <w:rsid w:val="00AD697A"/>
    <w:rsid w:val="00B17E67"/>
    <w:rsid w:val="00B2079F"/>
    <w:rsid w:val="00B2259C"/>
    <w:rsid w:val="00B230DD"/>
    <w:rsid w:val="00B30F52"/>
    <w:rsid w:val="00B45F61"/>
    <w:rsid w:val="00B53A62"/>
    <w:rsid w:val="00B626AF"/>
    <w:rsid w:val="00B76CD1"/>
    <w:rsid w:val="00B80CF9"/>
    <w:rsid w:val="00B81A2D"/>
    <w:rsid w:val="00BB611F"/>
    <w:rsid w:val="00BB6639"/>
    <w:rsid w:val="00BC09B2"/>
    <w:rsid w:val="00BD569E"/>
    <w:rsid w:val="00BE295E"/>
    <w:rsid w:val="00BE2AF4"/>
    <w:rsid w:val="00BF2558"/>
    <w:rsid w:val="00BF262A"/>
    <w:rsid w:val="00C002B4"/>
    <w:rsid w:val="00C16253"/>
    <w:rsid w:val="00C21D1F"/>
    <w:rsid w:val="00C239F1"/>
    <w:rsid w:val="00C340A1"/>
    <w:rsid w:val="00C36F0C"/>
    <w:rsid w:val="00C36F5A"/>
    <w:rsid w:val="00C51F70"/>
    <w:rsid w:val="00C7412C"/>
    <w:rsid w:val="00CA7141"/>
    <w:rsid w:val="00CC7C2A"/>
    <w:rsid w:val="00CF3794"/>
    <w:rsid w:val="00CF44D0"/>
    <w:rsid w:val="00CF744D"/>
    <w:rsid w:val="00D007DF"/>
    <w:rsid w:val="00D155CC"/>
    <w:rsid w:val="00D20948"/>
    <w:rsid w:val="00D213D8"/>
    <w:rsid w:val="00D26095"/>
    <w:rsid w:val="00D4701F"/>
    <w:rsid w:val="00D53054"/>
    <w:rsid w:val="00D64FB3"/>
    <w:rsid w:val="00D8061E"/>
    <w:rsid w:val="00D85DC4"/>
    <w:rsid w:val="00DA0B9F"/>
    <w:rsid w:val="00DA5BDE"/>
    <w:rsid w:val="00DB032D"/>
    <w:rsid w:val="00DC61B0"/>
    <w:rsid w:val="00DE12FA"/>
    <w:rsid w:val="00E020E1"/>
    <w:rsid w:val="00E024DC"/>
    <w:rsid w:val="00E05238"/>
    <w:rsid w:val="00E05262"/>
    <w:rsid w:val="00E26486"/>
    <w:rsid w:val="00E33ED9"/>
    <w:rsid w:val="00E516F7"/>
    <w:rsid w:val="00E624C3"/>
    <w:rsid w:val="00E96947"/>
    <w:rsid w:val="00EB005D"/>
    <w:rsid w:val="00EC2974"/>
    <w:rsid w:val="00ED01A2"/>
    <w:rsid w:val="00ED123C"/>
    <w:rsid w:val="00ED4867"/>
    <w:rsid w:val="00EF214F"/>
    <w:rsid w:val="00F114E8"/>
    <w:rsid w:val="00F155DA"/>
    <w:rsid w:val="00F262C9"/>
    <w:rsid w:val="00F449DF"/>
    <w:rsid w:val="00F55E37"/>
    <w:rsid w:val="00F765C7"/>
    <w:rsid w:val="00FA4CF5"/>
    <w:rsid w:val="00FC3FBE"/>
    <w:rsid w:val="00FD6418"/>
    <w:rsid w:val="00FE367D"/>
    <w:rsid w:val="00FE71F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3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character" w:styleId="ad">
    <w:name w:val="Hyperlink"/>
    <w:basedOn w:val="a0"/>
    <w:uiPriority w:val="99"/>
    <w:unhideWhenUsed/>
    <w:rsid w:val="00242373"/>
    <w:rPr>
      <w:color w:val="0000FF" w:themeColor="hyperlink"/>
      <w:u w:val="single"/>
    </w:rPr>
  </w:style>
  <w:style w:type="table" w:customStyle="1" w:styleId="1">
    <w:name w:val="Сетка таблицы1"/>
    <w:basedOn w:val="a1"/>
    <w:next w:val="a5"/>
    <w:uiPriority w:val="59"/>
    <w:rsid w:val="00013A88"/>
    <w:pPr>
      <w:spacing w:after="0" w:line="240" w:lineRule="auto"/>
    </w:pPr>
    <w:rPr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List Paragraph"/>
    <w:basedOn w:val="a"/>
    <w:uiPriority w:val="34"/>
    <w:qFormat/>
    <w:rsid w:val="005134FE"/>
    <w:pPr>
      <w:ind w:left="720"/>
      <w:contextualSpacing/>
    </w:pPr>
  </w:style>
  <w:style w:type="character" w:customStyle="1" w:styleId="markedcontent">
    <w:name w:val="markedcontent"/>
    <w:basedOn w:val="a0"/>
    <w:rsid w:val="005134F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3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character" w:styleId="ad">
    <w:name w:val="Hyperlink"/>
    <w:basedOn w:val="a0"/>
    <w:uiPriority w:val="99"/>
    <w:unhideWhenUsed/>
    <w:rsid w:val="00242373"/>
    <w:rPr>
      <w:color w:val="0000FF" w:themeColor="hyperlink"/>
      <w:u w:val="single"/>
    </w:rPr>
  </w:style>
  <w:style w:type="table" w:customStyle="1" w:styleId="1">
    <w:name w:val="Сетка таблицы1"/>
    <w:basedOn w:val="a1"/>
    <w:next w:val="a5"/>
    <w:uiPriority w:val="59"/>
    <w:rsid w:val="00013A88"/>
    <w:pPr>
      <w:spacing w:after="0" w:line="240" w:lineRule="auto"/>
    </w:pPr>
    <w:rPr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List Paragraph"/>
    <w:basedOn w:val="a"/>
    <w:uiPriority w:val="34"/>
    <w:qFormat/>
    <w:rsid w:val="005134FE"/>
    <w:pPr>
      <w:ind w:left="720"/>
      <w:contextualSpacing/>
    </w:pPr>
  </w:style>
  <w:style w:type="character" w:customStyle="1" w:styleId="markedcontent">
    <w:name w:val="markedcontent"/>
    <w:basedOn w:val="a0"/>
    <w:rsid w:val="005134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6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43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0D8CD5-8636-436F-A35B-71435C0ECB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955</Words>
  <Characters>5450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6393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2020-05-08T04:40:00Z</dcterms:created>
  <dcterms:modified xsi:type="dcterms:W3CDTF">2023-01-09T06:42:00Z</dcterms:modified>
</cp:coreProperties>
</file>